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2B1F741C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rozwód </w:t>
      </w:r>
      <w:r w:rsidR="008626DA">
        <w:rPr>
          <w:rFonts w:ascii="Arial" w:hAnsi="Arial" w:cs="Arial"/>
          <w:b/>
          <w:bCs/>
          <w:color w:val="000000"/>
          <w:sz w:val="24"/>
          <w:szCs w:val="24"/>
        </w:rPr>
        <w:t>bez orzekania o winie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55A6636B" w14:textId="05D34109" w:rsidR="0052325C" w:rsidRDefault="000B0972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2325C">
        <w:rPr>
          <w:rFonts w:ascii="Arial" w:hAnsi="Arial" w:cs="Arial"/>
          <w:color w:val="000000"/>
          <w:sz w:val="24"/>
          <w:szCs w:val="24"/>
        </w:rPr>
        <w:t>. odstąpienie od orzekania o sposobie korzystania ze wspólnego mieszkania.</w:t>
      </w:r>
    </w:p>
    <w:p w14:paraId="6B40DCA1" w14:textId="0E095483" w:rsidR="0052325C" w:rsidRDefault="000B0972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2325C">
        <w:rPr>
          <w:rFonts w:ascii="Arial" w:hAnsi="Arial" w:cs="Arial"/>
          <w:color w:val="000000"/>
          <w:sz w:val="24"/>
          <w:szCs w:val="24"/>
        </w:rPr>
        <w:t>. przeprowadzenie dowodu z przesłuchania stron na potwierdzenie faktu trwałego i zupełnego rozkładu pożycia małżeńskiego stron.</w:t>
      </w:r>
    </w:p>
    <w:p w14:paraId="122CC3F0" w14:textId="550886C3" w:rsidR="0052325C" w:rsidRDefault="000B0972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2325C">
        <w:rPr>
          <w:rFonts w:ascii="Arial" w:hAnsi="Arial" w:cs="Arial"/>
          <w:color w:val="000000"/>
          <w:sz w:val="24"/>
          <w:szCs w:val="24"/>
        </w:rPr>
        <w:t>. przeprowadzenie dowodu z dokumentów:</w:t>
      </w:r>
    </w:p>
    <w:p w14:paraId="5A657F90" w14:textId="4A794F09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odpisu skróconego aktu małżeństwa na potwierdzenie faktu, iż strony pozostają w związku małżeńskim</w:t>
      </w:r>
      <w:r w:rsidR="000B0972">
        <w:rPr>
          <w:rFonts w:ascii="Arial" w:hAnsi="Arial" w:cs="Arial"/>
          <w:color w:val="000000"/>
          <w:sz w:val="24"/>
          <w:szCs w:val="24"/>
        </w:rPr>
        <w:t>.</w:t>
      </w:r>
    </w:p>
    <w:p w14:paraId="05071929" w14:textId="43C881B5" w:rsidR="0052325C" w:rsidRDefault="000B0972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5148AC0" w14:textId="64F62626" w:rsidR="0052325C" w:rsidRPr="000B0972" w:rsidRDefault="0052325C" w:rsidP="000B0972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1AF914" w14:textId="7E24CDBF" w:rsidR="0052325C" w:rsidRPr="000B0972" w:rsidRDefault="0052325C" w:rsidP="000B0972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5361F7">
      <w:pPr>
        <w:pStyle w:val="Standard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5361F7">
      <w:pPr>
        <w:pStyle w:val="Standard"/>
        <w:ind w:left="4248" w:firstLine="708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59C53196" w14:textId="77777777" w:rsidR="005361F7" w:rsidRPr="008B2400" w:rsidRDefault="005361F7" w:rsidP="005361F7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uiszczenia opłaty od pozwu.</w:t>
      </w:r>
    </w:p>
    <w:p w14:paraId="7D0C3123" w14:textId="77777777" w:rsidR="005361F7" w:rsidRPr="000125B1" w:rsidRDefault="005361F7" w:rsidP="005361F7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pozwu wraz z załącznikami.</w:t>
      </w:r>
    </w:p>
    <w:p w14:paraId="2A780785" w14:textId="77777777" w:rsidR="005361F7" w:rsidRDefault="005361F7" w:rsidP="005361F7">
      <w:pPr>
        <w:pStyle w:val="Standard"/>
        <w:spacing w:after="0" w:line="264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C372" w14:textId="77777777" w:rsidR="00E33913" w:rsidRDefault="00E33913">
      <w:pPr>
        <w:spacing w:after="0" w:line="240" w:lineRule="auto"/>
      </w:pPr>
      <w:r>
        <w:separator/>
      </w:r>
    </w:p>
  </w:endnote>
  <w:endnote w:type="continuationSeparator" w:id="0">
    <w:p w14:paraId="54D6D989" w14:textId="77777777" w:rsidR="00E33913" w:rsidRDefault="00E3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2A7E" w14:textId="77777777" w:rsidR="00E33913" w:rsidRDefault="00E33913">
      <w:pPr>
        <w:spacing w:after="0" w:line="240" w:lineRule="auto"/>
      </w:pPr>
      <w:r>
        <w:separator/>
      </w:r>
    </w:p>
  </w:footnote>
  <w:footnote w:type="continuationSeparator" w:id="0">
    <w:p w14:paraId="2DA90FFE" w14:textId="77777777" w:rsidR="00E33913" w:rsidRDefault="00E3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002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0B0972"/>
    <w:rsid w:val="002E1BF4"/>
    <w:rsid w:val="0052325C"/>
    <w:rsid w:val="005361F7"/>
    <w:rsid w:val="0055798A"/>
    <w:rsid w:val="007B001B"/>
    <w:rsid w:val="008626DA"/>
    <w:rsid w:val="00D4494C"/>
    <w:rsid w:val="00E33913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Marek Schabikowski</cp:lastModifiedBy>
  <cp:revision>2</cp:revision>
  <dcterms:created xsi:type="dcterms:W3CDTF">2024-04-12T12:19:00Z</dcterms:created>
  <dcterms:modified xsi:type="dcterms:W3CDTF">2024-04-12T12:19:00Z</dcterms:modified>
</cp:coreProperties>
</file>