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2B1F741C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rozwód </w:t>
      </w:r>
      <w:r w:rsidR="008626DA">
        <w:rPr>
          <w:rFonts w:ascii="Arial" w:hAnsi="Arial" w:cs="Arial"/>
          <w:b/>
          <w:bCs/>
          <w:color w:val="000000"/>
          <w:sz w:val="24"/>
          <w:szCs w:val="24"/>
        </w:rPr>
        <w:t>bez orzekania o winie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8DFFC03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Przyznanie Powodowi wykonywania władzy rodzicielskiej nad małoletnimi dziećmi stron: </w:t>
      </w:r>
    </w:p>
    <w:p w14:paraId="33D3D4C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6097DB3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3CC2D5C1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ustaleniem, iż miejscem zamieszkania małoletnich dzieci będzie każdorazowe miejsce zamieszkania powódki.</w:t>
      </w:r>
    </w:p>
    <w:p w14:paraId="198F2D1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3. ustalenie kontaktów pozwanego z małoletnimi dziećmi stron:</w:t>
      </w:r>
    </w:p>
    <w:p w14:paraId="24C1E5B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co drugi weekend od piątku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w ten sposób, iż pozwany będzie odbierał małoletnie dzieci z miejsca zamieszkania Powoda oraz będzie odwozić małoletnie dzieci do miejsca zamieszkania Powoda;</w:t>
      </w:r>
    </w:p>
    <w:p w14:paraId="3D96317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Boże Narodzenie naprzemiennie:</w:t>
      </w:r>
    </w:p>
    <w:p w14:paraId="45F54EF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Wigilii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Pierwszego Święta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6EE4442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w kolejnym roku od Pierwszego Święta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Drugiego Święta do 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617A33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Wielkanoc naprzemiennie:</w:t>
      </w:r>
    </w:p>
    <w:p w14:paraId="13DDA2B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Wielkiej Soboty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Wielkiej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38B90F1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 kolejnym roku od Wielkiej Niedzieli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wtorku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2E85BF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Sylwester – naprzemiennie –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 Sylwestra do 2 stycznia do 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począwszy od pierwszego roku od daty orzeczenia rozwodu.</w:t>
      </w:r>
    </w:p>
    <w:p w14:paraId="5C08B8CC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zasądzenie od pozwanego na rzecz małoletnich dzieci stron tytułem udziału w kosztach utrzymania i wychowania dzieci kwoty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miesięcznie ([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pierwszego dziecka</w:t>
      </w:r>
      <w:r>
        <w:rPr>
          <w:rFonts w:ascii="Arial" w:hAnsi="Arial" w:cs="Arial"/>
          <w:color w:val="000000"/>
          <w:sz w:val="24"/>
          <w:szCs w:val="24"/>
        </w:rPr>
        <w:t>],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drugiego dziecka</w:t>
      </w:r>
      <w:r>
        <w:rPr>
          <w:rFonts w:ascii="Arial" w:hAnsi="Arial" w:cs="Arial"/>
          <w:color w:val="000000"/>
          <w:sz w:val="24"/>
          <w:szCs w:val="24"/>
        </w:rPr>
        <w:t>]), płatnej do rąk matki małoletnich do dnia 10 każdego miesiąca z góry, z ustawowymi odsetkami w razie opóźnienia w płatności którejkolwiek z rat.</w:t>
      </w:r>
    </w:p>
    <w:p w14:paraId="55A6636B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odstąpienie od orzekania o sposobie korzystania ze wspólnego mieszkania.</w:t>
      </w:r>
    </w:p>
    <w:p w14:paraId="6B40DCA1" w14:textId="35E6CC61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6. przeprowadzenie dowodu z przesłuchania stron na potwierdzenie faktu trwałego i zupełnego rozkładu pożycia małżeńskiego stron, braku zagrożenia dobru wspólnych małoletnich dzieci stron na skutek orzeczenia rozwodu, wysokości wydatków ponoszonych na utrzymanie małoletnich dzieci stron.</w:t>
      </w:r>
    </w:p>
    <w:p w14:paraId="325D07B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przeprowadzenie dowodu z przesłuchania świadka:</w:t>
      </w:r>
    </w:p>
    <w:p w14:paraId="35FEFC9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(adres do wezwania:</w:t>
      </w:r>
      <w:r w:rsidRPr="003B63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]) na potwierdzenie faktu, iż orzeczenie rozwodu nie zagraża dobru wspólnych małoletnich dzieci stron.</w:t>
      </w:r>
    </w:p>
    <w:p w14:paraId="122CC3F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8. przeprowadzenie dowodu z dokumentów:</w:t>
      </w:r>
    </w:p>
    <w:p w14:paraId="5A657F9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odpisu skróconego aktu małżeństwa na potwierdzenie faktu, iż strony pozostają w związku małżeńskim;</w:t>
      </w:r>
    </w:p>
    <w:p w14:paraId="02DBAC0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064486A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623ACE3E" w14:textId="6000984C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ww. na potwierdzenie faktu, iż z małżeństwa stron pochodzą wspólne małoletnie dzieci.</w:t>
      </w:r>
    </w:p>
    <w:p w14:paraId="05071929" w14:textId="74033963" w:rsidR="0052325C" w:rsidRDefault="008626D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694C9F5" w14:textId="77777777" w:rsidR="0052325C" w:rsidRDefault="0052325C" w:rsidP="0052325C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65148AC0" w14:textId="77777777" w:rsidR="0052325C" w:rsidRDefault="0052325C" w:rsidP="0052325C">
      <w:pPr>
        <w:pStyle w:val="prasa"/>
        <w:spacing w:before="0" w:after="0" w:line="360" w:lineRule="auto"/>
        <w:jc w:val="center"/>
      </w:pPr>
    </w:p>
    <w:p w14:paraId="601BE447" w14:textId="77777777" w:rsidR="0052325C" w:rsidRDefault="0052325C" w:rsidP="0052325C">
      <w:pPr>
        <w:pStyle w:val="prasa"/>
        <w:spacing w:before="0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Stan faktyczny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E8AD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070096F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596ED20E" w14:textId="77777777" w:rsidR="0052325C" w:rsidRDefault="0052325C" w:rsidP="008626DA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B7D428C" w14:textId="3ABD6ED8" w:rsidR="0052325C" w:rsidRDefault="0052325C" w:rsidP="0052325C">
      <w:pPr>
        <w:pStyle w:val="prasa"/>
        <w:spacing w:before="0" w:after="0" w:line="264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II. Władza rodzicielska nad wspólnymi małoletnimi dziećmi stron, miejsce zamieszkania dziecka, kontakty z dzieckiem</w:t>
      </w:r>
    </w:p>
    <w:p w14:paraId="5F6EB81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59861C2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1EB137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557FDD" w14:textId="58A388AF" w:rsidR="0052325C" w:rsidRDefault="0052325C" w:rsidP="0052325C">
      <w:pPr>
        <w:pStyle w:val="Standard"/>
        <w:spacing w:after="0" w:line="264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8626DA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b/>
          <w:bCs/>
          <w:color w:val="000000"/>
          <w:sz w:val="24"/>
          <w:szCs w:val="24"/>
        </w:rPr>
        <w:t>. Roszczenie alimentacyjne</w:t>
      </w:r>
    </w:p>
    <w:p w14:paraId="4517026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EC3D6FA" w14:textId="77777777" w:rsidR="0052325C" w:rsidRDefault="0052325C" w:rsidP="0052325C">
      <w:pPr>
        <w:pStyle w:val="Standard"/>
        <w:spacing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A1AF914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5232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52325C">
      <w:pPr>
        <w:pStyle w:val="Standard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64CE7167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 xml:space="preserve">Odpis skrócony aktu urodzenia </w:t>
      </w:r>
      <w:r>
        <w:rPr>
          <w:rFonts w:ascii="Arial" w:hAnsi="Arial" w:cs="Arial"/>
          <w:sz w:val="24"/>
          <w:szCs w:val="24"/>
          <w:lang w:eastAsia="zh-CN"/>
        </w:rPr>
        <w:t>dziecka [</w:t>
      </w:r>
      <w:r w:rsidRPr="000125B1">
        <w:rPr>
          <w:rFonts w:ascii="Arial" w:hAnsi="Arial" w:cs="Arial"/>
          <w:sz w:val="24"/>
          <w:szCs w:val="24"/>
          <w:highlight w:val="green"/>
          <w:lang w:eastAsia="zh-CN"/>
        </w:rPr>
        <w:t>***</w:t>
      </w:r>
      <w:r>
        <w:rPr>
          <w:rFonts w:ascii="Arial" w:hAnsi="Arial" w:cs="Arial"/>
          <w:sz w:val="24"/>
          <w:szCs w:val="24"/>
          <w:lang w:eastAsia="zh-CN"/>
        </w:rPr>
        <w:t>].</w:t>
      </w:r>
    </w:p>
    <w:p w14:paraId="06ED65AF" w14:textId="000D90A2" w:rsidR="0052325C" w:rsidRPr="000125B1" w:rsidRDefault="0052325C" w:rsidP="008626DA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skrócony aktu urodzenia dziecka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256F" w14:textId="77777777" w:rsidR="00D67E1C" w:rsidRDefault="00D67E1C">
      <w:pPr>
        <w:spacing w:after="0" w:line="240" w:lineRule="auto"/>
      </w:pPr>
      <w:r>
        <w:separator/>
      </w:r>
    </w:p>
  </w:endnote>
  <w:endnote w:type="continuationSeparator" w:id="0">
    <w:p w14:paraId="41A92560" w14:textId="77777777" w:rsidR="00D67E1C" w:rsidRDefault="00D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1D1E" w14:textId="77777777" w:rsidR="00D67E1C" w:rsidRDefault="00D67E1C">
      <w:pPr>
        <w:spacing w:after="0" w:line="240" w:lineRule="auto"/>
      </w:pPr>
      <w:r>
        <w:separator/>
      </w:r>
    </w:p>
  </w:footnote>
  <w:footnote w:type="continuationSeparator" w:id="0">
    <w:p w14:paraId="084C514D" w14:textId="77777777" w:rsidR="00D67E1C" w:rsidRDefault="00D6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52325C"/>
    <w:rsid w:val="0055798A"/>
    <w:rsid w:val="007B001B"/>
    <w:rsid w:val="008626DA"/>
    <w:rsid w:val="00D4494C"/>
    <w:rsid w:val="00D67E1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Jakub Strysik</cp:lastModifiedBy>
  <cp:revision>2</cp:revision>
  <dcterms:created xsi:type="dcterms:W3CDTF">2021-11-28T16:34:00Z</dcterms:created>
  <dcterms:modified xsi:type="dcterms:W3CDTF">2021-11-28T16:34:00Z</dcterms:modified>
</cp:coreProperties>
</file>