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0DB2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89622931"/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565C3B7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61D08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895010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D1562C" w14:textId="13EB3894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</w:pPr>
      <w:bookmarkStart w:id="1" w:name="_Hlk89622957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Sąd </w:t>
      </w:r>
      <w:r w:rsidR="00F275A1">
        <w:rPr>
          <w:rFonts w:ascii="Arial" w:hAnsi="Arial" w:cs="Arial"/>
          <w:b/>
          <w:bCs/>
          <w:color w:val="000000"/>
          <w:sz w:val="24"/>
          <w:szCs w:val="24"/>
        </w:rPr>
        <w:t>Rejonowy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1E3A017" w14:textId="49D0C8E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275A1"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="00F275A1"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 w:rsidR="00F275A1">
        <w:rPr>
          <w:rFonts w:ascii="Arial" w:hAnsi="Arial" w:cs="Arial"/>
          <w:b/>
          <w:bCs/>
          <w:color w:val="000000"/>
          <w:sz w:val="24"/>
          <w:szCs w:val="24"/>
        </w:rPr>
        <w:t>]</w:t>
      </w:r>
      <w:r w:rsidR="00F275A1">
        <w:rPr>
          <w:rFonts w:ascii="Arial" w:hAnsi="Arial" w:cs="Arial"/>
          <w:b/>
          <w:bCs/>
          <w:color w:val="000000"/>
          <w:sz w:val="24"/>
          <w:szCs w:val="24"/>
        </w:rPr>
        <w:t xml:space="preserve"> Wydział Rodzinny i Nieletnich</w:t>
      </w:r>
    </w:p>
    <w:p w14:paraId="34815E7C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6212838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B4BB823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E41379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CBCD12" w14:textId="741F1AFA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Powód: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F86E34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4CA46C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F092EDC" w14:textId="468F4124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 osobiście</w:t>
      </w:r>
    </w:p>
    <w:p w14:paraId="6E57722E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BC43AC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0EFB9F" w14:textId="43A702C8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Pozwany: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 xml:space="preserve">Imię i </w:t>
      </w:r>
      <w:r w:rsidRPr="00F275A1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nazwisko</w:t>
      </w:r>
      <w:r w:rsidR="00F275A1" w:rsidRPr="00F275A1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 xml:space="preserve"> małoletniego</w:t>
      </w:r>
      <w:r w:rsidRPr="00F275A1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]</w:t>
      </w:r>
    </w:p>
    <w:p w14:paraId="33D7BFC1" w14:textId="22A42330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275A1">
        <w:rPr>
          <w:rFonts w:ascii="Arial" w:hAnsi="Arial" w:cs="Arial"/>
          <w:b/>
          <w:bCs/>
          <w:color w:val="000000"/>
          <w:sz w:val="24"/>
          <w:szCs w:val="24"/>
        </w:rPr>
        <w:t xml:space="preserve">reprezentowany przez matkę </w:t>
      </w:r>
      <w:r w:rsidR="00F275A1"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="00F275A1"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 w:rsidR="00F275A1"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6E4236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92F33E2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393A3CC7" w14:textId="77777777" w:rsidR="00F275A1" w:rsidRDefault="00F275A1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12E63C8C" w14:textId="26237488" w:rsidR="00307182" w:rsidRDefault="00F275A1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Wartość przedmiotu sporu:</w:t>
      </w:r>
      <w:r w:rsidRPr="00F275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F47E423" w14:textId="77777777" w:rsidR="00F275A1" w:rsidRDefault="00F275A1" w:rsidP="00307182">
      <w:pPr>
        <w:pStyle w:val="prasa"/>
        <w:spacing w:before="0" w:after="0" w:line="264" w:lineRule="auto"/>
        <w:ind w:right="3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17592A3" w14:textId="77777777" w:rsidR="00F275A1" w:rsidRDefault="00F275A1" w:rsidP="00307182">
      <w:pPr>
        <w:pStyle w:val="prasa"/>
        <w:spacing w:before="0" w:after="0" w:line="264" w:lineRule="auto"/>
        <w:ind w:right="3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5AD795D" w14:textId="0A3A810D" w:rsidR="00307182" w:rsidRDefault="00307182" w:rsidP="00307182">
      <w:pPr>
        <w:pStyle w:val="prasa"/>
        <w:spacing w:before="0" w:after="0" w:line="264" w:lineRule="auto"/>
        <w:ind w:right="3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Pozew o </w:t>
      </w:r>
      <w:r w:rsidR="00F275A1">
        <w:rPr>
          <w:rFonts w:ascii="Arial" w:hAnsi="Arial" w:cs="Arial"/>
          <w:b/>
          <w:bCs/>
          <w:color w:val="auto"/>
          <w:sz w:val="24"/>
          <w:szCs w:val="24"/>
        </w:rPr>
        <w:t>uchylenie alimentów</w:t>
      </w:r>
    </w:p>
    <w:p w14:paraId="446EBF95" w14:textId="77777777" w:rsidR="00F275A1" w:rsidRDefault="00F275A1" w:rsidP="00307182">
      <w:pPr>
        <w:pStyle w:val="prasa"/>
        <w:spacing w:before="0" w:after="0" w:line="264" w:lineRule="auto"/>
        <w:ind w:right="30"/>
        <w:jc w:val="center"/>
      </w:pPr>
    </w:p>
    <w:p w14:paraId="5EC2D91C" w14:textId="12B2840B" w:rsidR="00307182" w:rsidRPr="00F275A1" w:rsidRDefault="00307182" w:rsidP="00F275A1">
      <w:pPr>
        <w:pStyle w:val="prasa"/>
        <w:spacing w:before="0" w:after="0" w:line="276" w:lineRule="auto"/>
        <w:ind w:right="3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740FF8D6" w14:textId="7F241D11" w:rsidR="00307182" w:rsidRDefault="00F275A1" w:rsidP="00F275A1">
      <w:pPr>
        <w:pStyle w:val="prasa"/>
        <w:numPr>
          <w:ilvl w:val="0"/>
          <w:numId w:val="2"/>
        </w:numPr>
        <w:spacing w:before="0" w:after="0" w:line="276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uchylenie obowiązku alimentacyjnego zasadzonego wyrokiem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, sygn.. akt: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000000"/>
          <w:sz w:val="24"/>
          <w:szCs w:val="24"/>
        </w:rPr>
        <w:t xml:space="preserve">, od powoda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000000"/>
          <w:sz w:val="24"/>
          <w:szCs w:val="24"/>
        </w:rPr>
        <w:t xml:space="preserve"> na rzecz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000000"/>
          <w:sz w:val="24"/>
          <w:szCs w:val="24"/>
        </w:rPr>
        <w:t xml:space="preserve"> w kwocie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000000"/>
          <w:sz w:val="24"/>
          <w:szCs w:val="24"/>
        </w:rPr>
        <w:t xml:space="preserve"> płatnych do rąk matki małoletniego do dnia 10-tego każdego miesiąca;</w:t>
      </w:r>
    </w:p>
    <w:p w14:paraId="348B9924" w14:textId="3A50AF45" w:rsidR="00307182" w:rsidRDefault="00307182" w:rsidP="00F275A1">
      <w:pPr>
        <w:pStyle w:val="prasa"/>
        <w:numPr>
          <w:ilvl w:val="0"/>
          <w:numId w:val="2"/>
        </w:numPr>
        <w:spacing w:before="0" w:after="0" w:line="276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>zasądzenie od pozwanego na rzecz pow</w:t>
      </w:r>
      <w:r w:rsidR="00F275A1">
        <w:rPr>
          <w:rFonts w:ascii="Arial" w:hAnsi="Arial" w:cs="Arial"/>
          <w:color w:val="auto"/>
          <w:sz w:val="24"/>
          <w:szCs w:val="24"/>
        </w:rPr>
        <w:t>oda</w:t>
      </w:r>
      <w:r>
        <w:rPr>
          <w:rFonts w:ascii="Arial" w:hAnsi="Arial" w:cs="Arial"/>
          <w:color w:val="auto"/>
          <w:sz w:val="24"/>
          <w:szCs w:val="24"/>
        </w:rPr>
        <w:t xml:space="preserve"> kosztów procesu, w tym kosztów zastępstwa procesowego wg norm przepisanych.</w:t>
      </w:r>
    </w:p>
    <w:p w14:paraId="6A7EBE7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1B5E9508" w14:textId="77777777" w:rsidR="00307182" w:rsidRDefault="00307182" w:rsidP="00307182">
      <w:pPr>
        <w:pStyle w:val="prasa"/>
        <w:spacing w:before="0" w:after="0" w:line="264" w:lineRule="auto"/>
        <w:ind w:left="4860" w:right="30"/>
        <w:jc w:val="center"/>
        <w:rPr>
          <w:rFonts w:ascii="Arial" w:hAnsi="Arial" w:cs="Arial"/>
          <w:color w:val="auto"/>
          <w:sz w:val="24"/>
          <w:szCs w:val="24"/>
        </w:rPr>
      </w:pPr>
    </w:p>
    <w:p w14:paraId="168822A9" w14:textId="77777777" w:rsidR="00307182" w:rsidRDefault="00307182" w:rsidP="00307182">
      <w:pPr>
        <w:pStyle w:val="prasa"/>
        <w:spacing w:before="0" w:after="0" w:line="264" w:lineRule="auto"/>
        <w:ind w:right="3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7FA65D3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524306" w14:textId="77777777" w:rsidR="00307182" w:rsidRDefault="00307182" w:rsidP="00307182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AE1FA65" w14:textId="77777777" w:rsidR="00307182" w:rsidRDefault="00307182" w:rsidP="00307182">
      <w:pPr>
        <w:pStyle w:val="prasa"/>
        <w:spacing w:before="0" w:after="0" w:line="360" w:lineRule="auto"/>
        <w:ind w:right="30"/>
        <w:rPr>
          <w:rFonts w:ascii="Arial" w:hAnsi="Arial" w:cs="Arial"/>
          <w:color w:val="000000"/>
          <w:sz w:val="24"/>
          <w:szCs w:val="24"/>
        </w:rPr>
      </w:pPr>
    </w:p>
    <w:p w14:paraId="7A4FDDE3" w14:textId="77777777" w:rsidR="00307182" w:rsidRDefault="00307182" w:rsidP="00307182">
      <w:pPr>
        <w:spacing w:after="0" w:line="264" w:lineRule="auto"/>
        <w:jc w:val="both"/>
      </w:pPr>
    </w:p>
    <w:p w14:paraId="65004E90" w14:textId="77777777" w:rsidR="00307182" w:rsidRDefault="00307182" w:rsidP="00307182">
      <w:pPr>
        <w:spacing w:after="0" w:line="264" w:lineRule="auto"/>
        <w:jc w:val="center"/>
      </w:pPr>
      <w:r>
        <w:rPr>
          <w:rFonts w:ascii="Arial" w:hAnsi="Arial" w:cs="Arial"/>
          <w:sz w:val="24"/>
          <w:szCs w:val="24"/>
        </w:rPr>
        <w:t>*****</w:t>
      </w:r>
    </w:p>
    <w:p w14:paraId="57D2E951" w14:textId="34635F34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Powód wskazuje, iż strony nie podejmowały prób mediacji, ani innego pozasądowego sposobu rozwiązania sprawy, gdyż w ocenie Pow</w:t>
      </w:r>
      <w:r w:rsidR="00F275A1">
        <w:rPr>
          <w:rFonts w:ascii="Arial" w:hAnsi="Arial" w:cs="Arial"/>
          <w:color w:val="000000"/>
          <w:sz w:val="24"/>
          <w:szCs w:val="24"/>
        </w:rPr>
        <w:t>oda</w:t>
      </w:r>
      <w:r>
        <w:rPr>
          <w:rFonts w:ascii="Arial" w:hAnsi="Arial" w:cs="Arial"/>
          <w:color w:val="000000"/>
          <w:sz w:val="24"/>
          <w:szCs w:val="24"/>
        </w:rPr>
        <w:t xml:space="preserve"> niemożliwe jest pozasądowe rozwiązanie sporu.</w:t>
      </w:r>
    </w:p>
    <w:p w14:paraId="514D9DB2" w14:textId="77777777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9A78444" w14:textId="77777777" w:rsidR="00307182" w:rsidRDefault="00307182" w:rsidP="00307182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1A89ECF0" w14:textId="77777777" w:rsidR="00307182" w:rsidRDefault="00307182" w:rsidP="00F275A1">
      <w:pPr>
        <w:pStyle w:val="Standard"/>
        <w:ind w:left="3540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__________________</w:t>
      </w:r>
    </w:p>
    <w:p w14:paraId="38536A8F" w14:textId="18EAB585" w:rsidR="00307182" w:rsidRDefault="00307182" w:rsidP="00F275A1">
      <w:pPr>
        <w:pStyle w:val="Standard"/>
        <w:ind w:left="3540" w:firstLine="708"/>
        <w:jc w:val="center"/>
      </w:pPr>
      <w:r>
        <w:t>PODPIS POW</w:t>
      </w:r>
      <w:r w:rsidR="00F275A1">
        <w:t>ODA</w:t>
      </w:r>
    </w:p>
    <w:p w14:paraId="732BD2B4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733F2CA9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p w14:paraId="59A1578A" w14:textId="77777777" w:rsidR="00307182" w:rsidRDefault="00307182" w:rsidP="00307182">
      <w:pPr>
        <w:spacing w:after="0" w:line="264" w:lineRule="auto"/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bookmarkEnd w:id="0"/>
    <w:bookmarkEnd w:id="1"/>
    <w:p w14:paraId="482901F7" w14:textId="6D6F198B" w:rsidR="00FD2C7E" w:rsidRPr="00F275A1" w:rsidRDefault="000205C8" w:rsidP="00F275A1">
      <w:pPr>
        <w:numPr>
          <w:ilvl w:val="0"/>
          <w:numId w:val="1"/>
        </w:numPr>
        <w:spacing w:after="0" w:line="264" w:lineRule="auto"/>
      </w:pPr>
      <w:r>
        <w:rPr>
          <w:rFonts w:ascii="Arial" w:hAnsi="Arial" w:cs="Arial"/>
          <w:sz w:val="24"/>
          <w:szCs w:val="24"/>
        </w:rPr>
        <w:t>Odpis pozwu wraz z załącznikami</w:t>
      </w:r>
      <w:r w:rsidR="00F275A1">
        <w:rPr>
          <w:rFonts w:ascii="Arial" w:hAnsi="Arial" w:cs="Arial"/>
          <w:sz w:val="24"/>
          <w:szCs w:val="24"/>
        </w:rPr>
        <w:t>.</w:t>
      </w:r>
    </w:p>
    <w:p w14:paraId="3AB7B2E3" w14:textId="34567A98" w:rsidR="00F275A1" w:rsidRDefault="00F275A1" w:rsidP="00F275A1">
      <w:pPr>
        <w:numPr>
          <w:ilvl w:val="0"/>
          <w:numId w:val="1"/>
        </w:numPr>
        <w:spacing w:after="0" w:line="264" w:lineRule="auto"/>
      </w:pP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sectPr w:rsidR="00F275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284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5842" w14:textId="77777777" w:rsidR="00485FD6" w:rsidRDefault="00485FD6">
      <w:pPr>
        <w:spacing w:after="0" w:line="240" w:lineRule="auto"/>
      </w:pPr>
      <w:r>
        <w:separator/>
      </w:r>
    </w:p>
  </w:endnote>
  <w:endnote w:type="continuationSeparator" w:id="0">
    <w:p w14:paraId="592ADB3A" w14:textId="77777777" w:rsidR="00485FD6" w:rsidRDefault="0048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547C" w14:textId="77777777" w:rsidR="002777EB" w:rsidRDefault="00277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AAE" w14:textId="77777777" w:rsidR="002777EB" w:rsidRDefault="002777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3305" w14:textId="77777777" w:rsidR="00485FD6" w:rsidRDefault="00485FD6">
      <w:pPr>
        <w:spacing w:after="0" w:line="240" w:lineRule="auto"/>
      </w:pPr>
      <w:r>
        <w:separator/>
      </w:r>
    </w:p>
  </w:footnote>
  <w:footnote w:type="continuationSeparator" w:id="0">
    <w:p w14:paraId="27466C16" w14:textId="77777777" w:rsidR="00485FD6" w:rsidRDefault="0048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4B04" w14:textId="4671C590" w:rsidR="002777EB" w:rsidRDefault="002777EB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0371" w14:textId="77777777" w:rsidR="002777EB" w:rsidRDefault="00277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singleLevel"/>
    <w:tmpl w:val="39E09AE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num w:numId="1" w16cid:durableId="1774934945">
    <w:abstractNumId w:val="0"/>
  </w:num>
  <w:num w:numId="2" w16cid:durableId="119577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2"/>
    <w:rsid w:val="000205C8"/>
    <w:rsid w:val="002777EB"/>
    <w:rsid w:val="00307182"/>
    <w:rsid w:val="00485FD6"/>
    <w:rsid w:val="0055798A"/>
    <w:rsid w:val="00566A02"/>
    <w:rsid w:val="0090274B"/>
    <w:rsid w:val="00F275A1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2BA5E"/>
  <w15:chartTrackingRefBased/>
  <w15:docId w15:val="{F0C4AED4-32ED-4794-800A-AAE8A469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18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071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718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3071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7182"/>
    <w:rPr>
      <w:rFonts w:ascii="Calibri" w:eastAsia="Calibri" w:hAnsi="Calibri" w:cs="Calibri"/>
      <w:lang w:eastAsia="zh-CN"/>
    </w:rPr>
  </w:style>
  <w:style w:type="paragraph" w:customStyle="1" w:styleId="prasa">
    <w:name w:val="prasa"/>
    <w:basedOn w:val="Normalny"/>
    <w:rsid w:val="00307182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</w:rPr>
  </w:style>
  <w:style w:type="paragraph" w:customStyle="1" w:styleId="Zawartoramki">
    <w:name w:val="Zawartość ramki"/>
    <w:basedOn w:val="Normalny"/>
    <w:rsid w:val="00307182"/>
  </w:style>
  <w:style w:type="paragraph" w:customStyle="1" w:styleId="Standard">
    <w:name w:val="Standard"/>
    <w:rsid w:val="0030718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182"/>
    <w:rPr>
      <w:rFonts w:ascii="Calibri" w:eastAsia="Calibri" w:hAnsi="Calibri" w:cs="Calibri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5A1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985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Marek Schabikowski</cp:lastModifiedBy>
  <cp:revision>2</cp:revision>
  <dcterms:created xsi:type="dcterms:W3CDTF">2024-03-19T10:08:00Z</dcterms:created>
  <dcterms:modified xsi:type="dcterms:W3CDTF">2024-03-19T10:08:00Z</dcterms:modified>
</cp:coreProperties>
</file>